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23B18" w14:textId="34478627" w:rsidR="00582A94" w:rsidRPr="00582A94" w:rsidRDefault="00582A94" w:rsidP="00582A94">
      <w:pPr>
        <w:jc w:val="center"/>
        <w:rPr>
          <w:rFonts w:ascii="Calibri" w:eastAsia="Calibri" w:hAnsi="Calibri" w:cs="Times New Roman"/>
          <w:b/>
          <w:kern w:val="0"/>
          <w:sz w:val="28"/>
          <w:szCs w:val="28"/>
          <w:u w:val="single"/>
          <w14:ligatures w14:val="none"/>
        </w:rPr>
      </w:pPr>
      <w:r w:rsidRPr="00582A94">
        <w:rPr>
          <w:rFonts w:ascii="Calibri" w:eastAsia="Calibri" w:hAnsi="Calibri" w:cs="Times New Roman"/>
          <w:b/>
          <w:kern w:val="0"/>
          <w:sz w:val="28"/>
          <w:szCs w:val="28"/>
          <w:u w:val="single"/>
          <w14:ligatures w14:val="none"/>
        </w:rPr>
        <w:t>ANEXO II - JUSTIFICACIÓN DEL VALOR ESTIMADO</w:t>
      </w:r>
    </w:p>
    <w:p w14:paraId="613E076C" w14:textId="7EDD0EB2" w:rsidR="00582A94" w:rsidRDefault="00582A94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076226">
        <w:rPr>
          <w:rFonts w:ascii="Calibri" w:eastAsia="Times New Roman" w:hAnsi="Calibri" w:cs="Calibri"/>
          <w:lang w:val="es-ES_tradnl" w:eastAsia="es-ES"/>
        </w:rPr>
        <w:t>Conform</w:t>
      </w:r>
      <w:r>
        <w:rPr>
          <w:rFonts w:ascii="Calibri" w:eastAsia="Times New Roman" w:hAnsi="Calibri" w:cs="Calibri"/>
          <w:lang w:val="es-ES_tradnl" w:eastAsia="es-ES"/>
        </w:rPr>
        <w:t>e</w:t>
      </w:r>
      <w:r w:rsidRPr="00076226">
        <w:rPr>
          <w:rFonts w:ascii="Calibri" w:eastAsia="Times New Roman" w:hAnsi="Calibri" w:cs="Calibri"/>
          <w:lang w:val="es-ES_tradnl" w:eastAsia="es-ES"/>
        </w:rPr>
        <w:t xml:space="preserve"> a la normativa de contratación pública </w:t>
      </w:r>
      <w:r>
        <w:rPr>
          <w:rFonts w:ascii="Calibri" w:eastAsia="Times New Roman" w:hAnsi="Calibri" w:cs="Calibri"/>
          <w:lang w:val="es-ES_tradnl" w:eastAsia="es-ES"/>
        </w:rPr>
        <w:t>se desglosan a continuación los cálculos realizados que justifican el valor estimado establecido para esta licitación</w:t>
      </w:r>
      <w:r w:rsidR="00B75E57">
        <w:rPr>
          <w:rFonts w:ascii="Calibri" w:eastAsia="Times New Roman" w:hAnsi="Calibri" w:cs="Calibri"/>
          <w:lang w:val="es-ES_tradnl" w:eastAsia="es-ES"/>
        </w:rPr>
        <w:t>.</w:t>
      </w:r>
    </w:p>
    <w:p w14:paraId="73ABB7F5" w14:textId="77777777" w:rsidR="00582A94" w:rsidRDefault="00582A94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7A57D71D" w14:textId="31DF80F5" w:rsidR="00015EC9" w:rsidRPr="00582A94" w:rsidRDefault="00B75E57" w:rsidP="00B75E57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B75E57">
        <w:rPr>
          <w:rFonts w:ascii="Calibri" w:eastAsia="Times New Roman" w:hAnsi="Calibri" w:cs="Calibri"/>
          <w:lang w:val="es-ES_tradnl" w:eastAsia="es-ES"/>
        </w:rPr>
        <w:t>Se ha estimado dicho presupuesto, tras la realización de un estudio interno identificando las necesidades a</w:t>
      </w:r>
      <w:r>
        <w:rPr>
          <w:rFonts w:ascii="Calibri" w:eastAsia="Times New Roman" w:hAnsi="Calibri" w:cs="Calibri"/>
          <w:lang w:val="es-ES_tradnl" w:eastAsia="es-ES"/>
        </w:rPr>
        <w:t xml:space="preserve"> </w:t>
      </w:r>
      <w:r w:rsidRPr="00B75E57">
        <w:rPr>
          <w:rFonts w:ascii="Calibri" w:eastAsia="Times New Roman" w:hAnsi="Calibri" w:cs="Calibri"/>
          <w:lang w:val="es-ES_tradnl" w:eastAsia="es-ES"/>
        </w:rPr>
        <w:t>contratar, así como, la manera de abarcarlo, analizando los costes de este s</w:t>
      </w:r>
      <w:r w:rsidR="00E847A7">
        <w:rPr>
          <w:rFonts w:ascii="Calibri" w:eastAsia="Times New Roman" w:hAnsi="Calibri" w:cs="Calibri"/>
          <w:lang w:val="es-ES_tradnl" w:eastAsia="es-ES"/>
        </w:rPr>
        <w:t>uministro</w:t>
      </w:r>
      <w:r w:rsidRPr="00B75E57">
        <w:rPr>
          <w:rFonts w:ascii="Calibri" w:eastAsia="Times New Roman" w:hAnsi="Calibri" w:cs="Calibri"/>
          <w:lang w:val="es-ES_tradnl" w:eastAsia="es-ES"/>
        </w:rPr>
        <w:t xml:space="preserve"> para la duración del</w:t>
      </w:r>
      <w:r>
        <w:rPr>
          <w:rFonts w:ascii="Calibri" w:eastAsia="Times New Roman" w:hAnsi="Calibri" w:cs="Calibri"/>
          <w:lang w:val="es-ES_tradnl" w:eastAsia="es-ES"/>
        </w:rPr>
        <w:t xml:space="preserve"> </w:t>
      </w:r>
      <w:r w:rsidRPr="00B75E57">
        <w:rPr>
          <w:rFonts w:ascii="Calibri" w:eastAsia="Times New Roman" w:hAnsi="Calibri" w:cs="Calibri"/>
          <w:lang w:val="es-ES_tradnl" w:eastAsia="es-ES"/>
        </w:rPr>
        <w:t>contrato, los precios ofertados por los distintos proveedores y teniendo en cuenta el precio de mercado.</w:t>
      </w:r>
    </w:p>
    <w:p w14:paraId="3C6EB7EF" w14:textId="77777777" w:rsidR="00B75E57" w:rsidRPr="00C84A78" w:rsidRDefault="00B75E57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val="es-ES_tradnl"/>
          <w14:ligatures w14:val="none"/>
        </w:rPr>
      </w:pPr>
    </w:p>
    <w:p w14:paraId="114C68BC" w14:textId="003474F0" w:rsidR="003064F3" w:rsidRDefault="00AD1055" w:rsidP="003064F3">
      <w:pPr>
        <w:spacing w:after="47" w:line="257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550D41">
        <w:rPr>
          <w:rFonts w:ascii="Calibri" w:eastAsia="Calibri" w:hAnsi="Calibri" w:cs="Times New Roman"/>
          <w:kern w:val="0"/>
          <w14:ligatures w14:val="none"/>
        </w:rPr>
        <w:t xml:space="preserve">Una vez analizadas estas cuestiones, se constata que la mejor opción para configurar el presupuesto es en base a los precios ofrecidos por los distintos proveedores, ya que, dicho precio era </w:t>
      </w:r>
      <w:r>
        <w:rPr>
          <w:rFonts w:ascii="Calibri" w:eastAsia="Calibri" w:hAnsi="Calibri" w:cs="Times New Roman"/>
          <w:kern w:val="0"/>
          <w14:ligatures w14:val="none"/>
        </w:rPr>
        <w:t>más acorde a la situación actual del mercado.</w:t>
      </w:r>
      <w:r w:rsidR="00FD5F84">
        <w:rPr>
          <w:rFonts w:ascii="Calibri" w:eastAsia="Calibri" w:hAnsi="Calibri" w:cs="Times New Roman"/>
          <w:kern w:val="0"/>
          <w14:ligatures w14:val="none"/>
        </w:rPr>
        <w:t xml:space="preserve"> No obstante, para </w:t>
      </w:r>
      <w:r w:rsidR="00F576F4" w:rsidRPr="003064F3">
        <w:rPr>
          <w:rFonts w:ascii="Calibri" w:eastAsia="Calibri" w:hAnsi="Calibri" w:cs="Calibri"/>
          <w:color w:val="000000"/>
          <w:kern w:val="0"/>
          <w14:ligatures w14:val="none"/>
        </w:rPr>
        <w:t xml:space="preserve">estimar un presupuesto acorde a los precios de mercado </w:t>
      </w:r>
      <w:r w:rsidR="00F576F4">
        <w:rPr>
          <w:rFonts w:ascii="Calibri" w:eastAsia="Calibri" w:hAnsi="Calibri" w:cs="Calibri"/>
          <w:color w:val="000000"/>
          <w:kern w:val="0"/>
          <w14:ligatures w14:val="none"/>
        </w:rPr>
        <w:t xml:space="preserve">se ha aplicado </w:t>
      </w:r>
      <w:r w:rsidR="00F576F4" w:rsidRPr="003064F3">
        <w:rPr>
          <w:rFonts w:ascii="Calibri" w:eastAsia="Calibri" w:hAnsi="Calibri" w:cs="Calibri"/>
          <w:color w:val="000000"/>
          <w:kern w:val="0"/>
          <w14:ligatures w14:val="none"/>
        </w:rPr>
        <w:t xml:space="preserve">un porcentaje </w:t>
      </w:r>
      <w:r w:rsidR="00F576F4">
        <w:rPr>
          <w:rFonts w:ascii="Calibri" w:eastAsia="Calibri" w:hAnsi="Calibri" w:cs="Calibri"/>
          <w:color w:val="000000"/>
          <w:kern w:val="0"/>
          <w14:ligatures w14:val="none"/>
        </w:rPr>
        <w:t xml:space="preserve">del </w:t>
      </w:r>
      <w:r w:rsidR="005B35B0">
        <w:rPr>
          <w:rFonts w:ascii="Calibri" w:eastAsia="Calibri" w:hAnsi="Calibri" w:cs="Calibri"/>
          <w:color w:val="000000"/>
          <w:kern w:val="0"/>
          <w14:ligatures w14:val="none"/>
        </w:rPr>
        <w:t>10</w:t>
      </w:r>
      <w:r w:rsidR="00F576F4">
        <w:rPr>
          <w:rFonts w:ascii="Calibri" w:eastAsia="Calibri" w:hAnsi="Calibri" w:cs="Calibri"/>
          <w:color w:val="000000"/>
          <w:kern w:val="0"/>
          <w14:ligatures w14:val="none"/>
        </w:rPr>
        <w:t xml:space="preserve">% </w:t>
      </w:r>
      <w:r w:rsidR="00F576F4" w:rsidRPr="003064F3">
        <w:rPr>
          <w:rFonts w:ascii="Calibri" w:eastAsia="Calibri" w:hAnsi="Calibri" w:cs="Calibri"/>
          <w:color w:val="000000"/>
          <w:kern w:val="0"/>
          <w14:ligatures w14:val="none"/>
        </w:rPr>
        <w:t xml:space="preserve">sobre el precio </w:t>
      </w:r>
      <w:r w:rsidR="00C609FE">
        <w:rPr>
          <w:rFonts w:ascii="Calibri" w:eastAsia="Calibri" w:hAnsi="Calibri" w:cs="Calibri"/>
          <w:color w:val="000000"/>
          <w:kern w:val="0"/>
          <w14:ligatures w14:val="none"/>
        </w:rPr>
        <w:t>medio ofrecido por los proveedores</w:t>
      </w:r>
      <w:r w:rsidR="00F576F4" w:rsidRPr="003064F3">
        <w:rPr>
          <w:rFonts w:ascii="Calibri" w:eastAsia="Calibri" w:hAnsi="Calibri" w:cs="Calibri"/>
          <w:color w:val="000000"/>
          <w:kern w:val="0"/>
          <w14:ligatures w14:val="none"/>
        </w:rPr>
        <w:t>, con el objetivo de</w:t>
      </w:r>
      <w:r w:rsidR="00F576F4">
        <w:rPr>
          <w:rFonts w:ascii="Calibri" w:eastAsia="Calibri" w:hAnsi="Calibri" w:cs="Calibri"/>
          <w:color w:val="000000"/>
          <w:kern w:val="0"/>
          <w14:ligatures w14:val="none"/>
        </w:rPr>
        <w:t xml:space="preserve"> incentivar a presentarse a los distintos proveedores que pueden prestar el suministro de acuerdo con las necesidades de FREMAP y requisitos mínimos establecidos en los Pliegos</w:t>
      </w:r>
      <w:r w:rsidR="00C609FE">
        <w:rPr>
          <w:rFonts w:ascii="Calibri" w:eastAsia="Calibri" w:hAnsi="Calibri" w:cs="Calibri"/>
          <w:color w:val="000000"/>
          <w:kern w:val="0"/>
          <w14:ligatures w14:val="none"/>
        </w:rPr>
        <w:t xml:space="preserve">, puesto que el precio de las licencias estará </w:t>
      </w:r>
      <w:r w:rsidR="00A77AFE">
        <w:rPr>
          <w:rFonts w:ascii="Calibri" w:eastAsia="Calibri" w:hAnsi="Calibri" w:cs="Calibri"/>
          <w:color w:val="000000"/>
          <w:kern w:val="0"/>
          <w14:ligatures w14:val="none"/>
        </w:rPr>
        <w:t>ligado a las fluctuaciones del dólar.</w:t>
      </w:r>
    </w:p>
    <w:p w14:paraId="6F19F8D5" w14:textId="77777777" w:rsidR="00AD1055" w:rsidRDefault="00AD1055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1E5A0050" w14:textId="152291FB" w:rsidR="00EF6F27" w:rsidRDefault="003064F3" w:rsidP="00EF6F2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 w:rsidRPr="003064F3">
        <w:rPr>
          <w:rFonts w:ascii="Calibri" w:eastAsia="Calibri" w:hAnsi="Calibri" w:cs="Calibri"/>
          <w:color w:val="000000"/>
          <w:kern w:val="0"/>
          <w:u w:val="single"/>
          <w14:ligatures w14:val="none"/>
        </w:rPr>
        <w:t>Para el cálculo del presupuesto base de licitación y de acuerdo con lo dispuesto en el artículo 100 de la LCSP, se han tenido en cuenta los siguientes costes:</w:t>
      </w:r>
    </w:p>
    <w:p w14:paraId="34263299" w14:textId="77777777" w:rsidR="00A37C0C" w:rsidRDefault="00A37C0C" w:rsidP="00EF6F2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tbl>
      <w:tblPr>
        <w:tblW w:w="78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5"/>
        <w:gridCol w:w="2521"/>
      </w:tblGrid>
      <w:tr w:rsidR="00A37C0C" w:rsidRPr="003C2D63" w14:paraId="274849CC" w14:textId="77777777" w:rsidTr="00C413C7">
        <w:trPr>
          <w:trHeight w:val="374"/>
        </w:trPr>
        <w:tc>
          <w:tcPr>
            <w:tcW w:w="5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642CC4" w14:textId="77777777" w:rsidR="00A37C0C" w:rsidRPr="003C2D63" w:rsidRDefault="00A37C0C" w:rsidP="00C413C7">
            <w:pPr>
              <w:pStyle w:val="Default"/>
              <w:rPr>
                <w:b/>
                <w:bCs/>
              </w:rPr>
            </w:pPr>
            <w:r w:rsidRPr="003C2D63">
              <w:rPr>
                <w:b/>
                <w:bCs/>
              </w:rPr>
              <w:t>Costes directos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163DA9" w14:textId="079CAD9C" w:rsidR="00A37C0C" w:rsidRPr="003C2D63" w:rsidRDefault="008C57E7" w:rsidP="00C413C7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A37C0C">
              <w:rPr>
                <w:b/>
                <w:bCs/>
              </w:rPr>
              <w:t>%</w:t>
            </w:r>
          </w:p>
        </w:tc>
      </w:tr>
      <w:tr w:rsidR="00A37C0C" w:rsidRPr="003C2D63" w14:paraId="5DEDC91C" w14:textId="77777777" w:rsidTr="00C413C7">
        <w:trPr>
          <w:trHeight w:val="341"/>
        </w:trPr>
        <w:tc>
          <w:tcPr>
            <w:tcW w:w="5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43E2F0" w14:textId="77777777" w:rsidR="00A37C0C" w:rsidRPr="003C2D63" w:rsidRDefault="00A37C0C" w:rsidP="00C413C7">
            <w:pPr>
              <w:pStyle w:val="Default"/>
              <w:rPr>
                <w:b/>
                <w:bCs/>
              </w:rPr>
            </w:pPr>
            <w:r w:rsidRPr="003C2D63">
              <w:rPr>
                <w:b/>
                <w:bCs/>
              </w:rPr>
              <w:t xml:space="preserve">Costes indirectos 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65E423" w14:textId="07FDFFFB" w:rsidR="00A37C0C" w:rsidRPr="003C2D63" w:rsidRDefault="00A37C0C" w:rsidP="00C413C7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10%</w:t>
            </w:r>
          </w:p>
        </w:tc>
      </w:tr>
    </w:tbl>
    <w:p w14:paraId="4488DF82" w14:textId="77777777" w:rsidR="00EF6F27" w:rsidRDefault="00EF6F27" w:rsidP="00EF6F2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06B0D760" w14:textId="09E3AA73" w:rsidR="00283584" w:rsidRPr="00726662" w:rsidRDefault="00A818FA" w:rsidP="00283584">
      <w:pPr>
        <w:pStyle w:val="Prrafodelista"/>
        <w:numPr>
          <w:ilvl w:val="0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proofErr w:type="spellStart"/>
      <w:r>
        <w:rPr>
          <w:rFonts w:ascii="Calibri" w:eastAsia="Calibri" w:hAnsi="Calibri" w:cs="Calibri"/>
          <w:color w:val="000000"/>
          <w:kern w:val="0"/>
          <w14:ligatures w14:val="none"/>
        </w:rPr>
        <w:t>Syncfusion</w:t>
      </w:r>
      <w:proofErr w:type="spellEnd"/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 Global </w:t>
      </w:r>
      <w:proofErr w:type="spellStart"/>
      <w:r>
        <w:rPr>
          <w:rFonts w:ascii="Calibri" w:eastAsia="Calibri" w:hAnsi="Calibri" w:cs="Calibri"/>
          <w:color w:val="000000"/>
          <w:kern w:val="0"/>
          <w14:ligatures w14:val="none"/>
        </w:rPr>
        <w:t>License</w:t>
      </w:r>
      <w:proofErr w:type="spellEnd"/>
      <w:r w:rsidR="00283584">
        <w:rPr>
          <w:rFonts w:ascii="Calibri" w:eastAsia="Calibri" w:hAnsi="Calibri" w:cs="Calibri"/>
          <w:color w:val="000000"/>
          <w:kern w:val="0"/>
          <w14:ligatures w14:val="none"/>
        </w:rPr>
        <w:t>:</w:t>
      </w:r>
    </w:p>
    <w:p w14:paraId="13A1C893" w14:textId="77777777" w:rsidR="00726662" w:rsidRPr="00726662" w:rsidRDefault="00726662" w:rsidP="00726662">
      <w:pPr>
        <w:pStyle w:val="Prrafodelista"/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4C8C5313" w14:textId="4270B5B3" w:rsidR="009260F6" w:rsidRPr="009260F6" w:rsidRDefault="009260F6" w:rsidP="00283584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Número de licencias precisadas </w:t>
      </w:r>
      <w:r w:rsidRPr="00B21DC0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sym w:font="Wingdings" w:char="F0E0"/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</w:t>
      </w:r>
      <w:r w:rsidR="0027490B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4</w:t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licencia</w:t>
      </w:r>
      <w:r w:rsidR="0027490B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s</w:t>
      </w:r>
    </w:p>
    <w:p w14:paraId="79F715F1" w14:textId="0912BCE5" w:rsidR="00283584" w:rsidRPr="0027490B" w:rsidRDefault="00283584" w:rsidP="00283584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Precio unitario para </w:t>
      </w:r>
      <w:r w:rsidR="0027490B">
        <w:rPr>
          <w:rFonts w:ascii="Calibri" w:eastAsia="Calibri" w:hAnsi="Calibri" w:cs="Calibri"/>
          <w:color w:val="000000"/>
          <w:kern w:val="0"/>
          <w14:ligatures w14:val="none"/>
        </w:rPr>
        <w:t>12</w:t>
      </w: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 meses: </w:t>
      </w:r>
      <w:r w:rsidR="00A2178D">
        <w:rPr>
          <w:rFonts w:ascii="Calibri" w:eastAsia="Calibri" w:hAnsi="Calibri" w:cs="Calibri"/>
          <w:color w:val="000000"/>
          <w:kern w:val="0"/>
          <w14:ligatures w14:val="none"/>
        </w:rPr>
        <w:t>9.987,5</w:t>
      </w:r>
      <w:r w:rsidR="00052DBD">
        <w:rPr>
          <w:rFonts w:ascii="Calibri" w:eastAsia="Calibri" w:hAnsi="Calibri" w:cs="Calibri"/>
          <w:color w:val="000000"/>
          <w:kern w:val="0"/>
          <w14:ligatures w14:val="none"/>
        </w:rPr>
        <w:t>0</w:t>
      </w:r>
      <w:r w:rsidR="002077D1">
        <w:rPr>
          <w:rFonts w:ascii="Calibri" w:eastAsia="Calibri" w:hAnsi="Calibri" w:cs="Calibri"/>
          <w:color w:val="000000"/>
          <w:kern w:val="0"/>
          <w14:ligatures w14:val="none"/>
        </w:rPr>
        <w:t xml:space="preserve"> €</w:t>
      </w:r>
    </w:p>
    <w:p w14:paraId="1A69BB13" w14:textId="7E3EB36F" w:rsidR="0027490B" w:rsidRPr="00291BB1" w:rsidRDefault="0027490B" w:rsidP="00283584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Precio </w:t>
      </w:r>
      <w:r w:rsidR="00A2178D">
        <w:rPr>
          <w:rFonts w:ascii="Calibri" w:eastAsia="Calibri" w:hAnsi="Calibri" w:cs="Calibri"/>
          <w:color w:val="000000"/>
          <w:kern w:val="0"/>
          <w14:ligatures w14:val="none"/>
        </w:rPr>
        <w:t xml:space="preserve">unitario para 12 meses con un incremento del </w:t>
      </w:r>
      <w:r w:rsidR="00D55BCB">
        <w:rPr>
          <w:rFonts w:ascii="Calibri" w:eastAsia="Calibri" w:hAnsi="Calibri" w:cs="Calibri"/>
          <w:color w:val="000000"/>
          <w:kern w:val="0"/>
          <w14:ligatures w14:val="none"/>
        </w:rPr>
        <w:t>10</w:t>
      </w:r>
      <w:r w:rsidR="00A2178D">
        <w:rPr>
          <w:rFonts w:ascii="Calibri" w:eastAsia="Calibri" w:hAnsi="Calibri" w:cs="Calibri"/>
          <w:color w:val="000000"/>
          <w:kern w:val="0"/>
          <w14:ligatures w14:val="none"/>
        </w:rPr>
        <w:t xml:space="preserve">%: </w:t>
      </w:r>
      <w:r w:rsidR="006015EB">
        <w:rPr>
          <w:rFonts w:ascii="Calibri" w:eastAsia="Calibri" w:hAnsi="Calibri" w:cs="Calibri"/>
          <w:color w:val="000000"/>
          <w:kern w:val="0"/>
          <w14:ligatures w14:val="none"/>
        </w:rPr>
        <w:t>10.</w:t>
      </w:r>
      <w:r w:rsidR="00052DBD">
        <w:rPr>
          <w:rFonts w:ascii="Calibri" w:eastAsia="Calibri" w:hAnsi="Calibri" w:cs="Calibri"/>
          <w:color w:val="000000"/>
          <w:kern w:val="0"/>
          <w14:ligatures w14:val="none"/>
        </w:rPr>
        <w:t>986,25</w:t>
      </w:r>
      <w:r w:rsidR="006015EB">
        <w:rPr>
          <w:rFonts w:ascii="Calibri" w:eastAsia="Calibri" w:hAnsi="Calibri" w:cs="Calibri"/>
          <w:color w:val="000000"/>
          <w:kern w:val="0"/>
          <w14:ligatures w14:val="none"/>
        </w:rPr>
        <w:t xml:space="preserve"> €</w:t>
      </w:r>
    </w:p>
    <w:p w14:paraId="204C79AD" w14:textId="7A96DFC0" w:rsidR="00291BB1" w:rsidRPr="00265CD6" w:rsidRDefault="00291BB1" w:rsidP="00283584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Precio para 48 meses con un incremento del </w:t>
      </w:r>
      <w:r w:rsidR="00D55BCB">
        <w:rPr>
          <w:rFonts w:ascii="Calibri" w:eastAsia="Calibri" w:hAnsi="Calibri" w:cs="Calibri"/>
          <w:color w:val="000000"/>
          <w:kern w:val="0"/>
          <w14:ligatures w14:val="none"/>
        </w:rPr>
        <w:t>10</w:t>
      </w: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%: </w:t>
      </w:r>
      <w:r w:rsidR="00F30537">
        <w:rPr>
          <w:rFonts w:ascii="Calibri" w:eastAsia="Calibri" w:hAnsi="Calibri" w:cs="Calibri"/>
          <w:color w:val="000000"/>
          <w:kern w:val="0"/>
          <w14:ligatures w14:val="none"/>
        </w:rPr>
        <w:t>4</w:t>
      </w:r>
      <w:r w:rsidR="00052DBD">
        <w:rPr>
          <w:rFonts w:ascii="Calibri" w:eastAsia="Calibri" w:hAnsi="Calibri" w:cs="Calibri"/>
          <w:color w:val="000000"/>
          <w:kern w:val="0"/>
          <w14:ligatures w14:val="none"/>
        </w:rPr>
        <w:t>3.945,00</w:t>
      </w:r>
      <w:r w:rsidR="00F30537">
        <w:rPr>
          <w:rFonts w:ascii="Calibri" w:eastAsia="Calibri" w:hAnsi="Calibri" w:cs="Calibri"/>
          <w:color w:val="000000"/>
          <w:kern w:val="0"/>
          <w14:ligatures w14:val="none"/>
        </w:rPr>
        <w:t xml:space="preserve"> €</w:t>
      </w:r>
    </w:p>
    <w:p w14:paraId="2D4293C4" w14:textId="77777777" w:rsidR="00265CD6" w:rsidRPr="00265CD6" w:rsidRDefault="00265CD6" w:rsidP="00265CD6">
      <w:pPr>
        <w:pStyle w:val="Prrafodelista"/>
        <w:spacing w:after="47" w:line="257" w:lineRule="auto"/>
        <w:ind w:left="1440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51CB040A" w14:textId="77777777" w:rsidR="00265CD6" w:rsidRPr="00962F0A" w:rsidRDefault="00265CD6" w:rsidP="00265CD6">
      <w:pPr>
        <w:spacing w:after="47"/>
        <w:jc w:val="both"/>
        <w:rPr>
          <w:rFonts w:ascii="Calibri" w:eastAsia="Calibri" w:hAnsi="Calibri" w:cs="Calibri"/>
          <w:b/>
          <w:bCs/>
          <w:color w:val="000000"/>
          <w:u w:val="single"/>
          <w:lang w:eastAsia="es-ES"/>
        </w:rPr>
      </w:pPr>
      <w:r w:rsidRPr="00962F0A">
        <w:rPr>
          <w:rFonts w:ascii="Calibri" w:eastAsia="Calibri" w:hAnsi="Calibri" w:cs="Calibri"/>
          <w:b/>
          <w:bCs/>
          <w:color w:val="000000"/>
          <w:u w:val="single"/>
          <w:lang w:eastAsia="es-ES"/>
        </w:rPr>
        <w:t>Análisis económico-presupuestario del expediente de licitación:</w:t>
      </w:r>
    </w:p>
    <w:p w14:paraId="7466DC3B" w14:textId="77777777" w:rsidR="00265CD6" w:rsidRPr="00962F0A" w:rsidRDefault="00265CD6" w:rsidP="00265CD6">
      <w:pPr>
        <w:pStyle w:val="Prrafodelista"/>
        <w:numPr>
          <w:ilvl w:val="0"/>
          <w:numId w:val="8"/>
        </w:numPr>
        <w:spacing w:after="47" w:line="256" w:lineRule="auto"/>
        <w:jc w:val="both"/>
        <w:rPr>
          <w:rFonts w:ascii="Calibri" w:eastAsia="Calibri" w:hAnsi="Calibri" w:cs="Calibri"/>
          <w:b/>
          <w:bCs/>
          <w:color w:val="000000"/>
          <w:lang w:eastAsia="es-ES"/>
        </w:rPr>
      </w:pPr>
      <w:r w:rsidRPr="00962F0A">
        <w:rPr>
          <w:rFonts w:ascii="Calibri" w:eastAsia="Calibri" w:hAnsi="Calibri" w:cs="Calibri"/>
          <w:b/>
          <w:bCs/>
          <w:color w:val="000000"/>
          <w:lang w:eastAsia="es-ES"/>
        </w:rPr>
        <w:t>Comparativa entre importes de la licitación y contratos anteriores:</w:t>
      </w:r>
    </w:p>
    <w:p w14:paraId="291BB327" w14:textId="77777777" w:rsidR="00265CD6" w:rsidRPr="00962F0A" w:rsidRDefault="00265CD6" w:rsidP="00265CD6">
      <w:pPr>
        <w:spacing w:after="47"/>
        <w:jc w:val="both"/>
        <w:rPr>
          <w:rFonts w:ascii="Calibri" w:eastAsia="Calibri" w:hAnsi="Calibri" w:cs="Calibri"/>
          <w:color w:val="000000"/>
          <w:lang w:eastAsia="es-ES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4"/>
        <w:gridCol w:w="2124"/>
      </w:tblGrid>
      <w:tr w:rsidR="00265CD6" w:rsidRPr="00962F0A" w14:paraId="5099E311" w14:textId="77777777" w:rsidTr="00166D6B">
        <w:trPr>
          <w:jc w:val="center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26B4B26A" w14:textId="77777777" w:rsidR="00265CD6" w:rsidRPr="00962F0A" w:rsidRDefault="00265CD6" w:rsidP="00166D6B">
            <w:pPr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contrato/s anterior/es anual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7D2D5EC7" w14:textId="77777777" w:rsidR="00265CD6" w:rsidRPr="00962F0A" w:rsidRDefault="00265CD6" w:rsidP="00166D6B">
            <w:pPr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total licitación (anual)</w:t>
            </w:r>
          </w:p>
        </w:tc>
      </w:tr>
      <w:tr w:rsidR="00265CD6" w:rsidRPr="00962F0A" w14:paraId="37041DFB" w14:textId="77777777" w:rsidTr="00166D6B">
        <w:trPr>
          <w:jc w:val="center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D6DF" w14:textId="77777777" w:rsidR="00265CD6" w:rsidRPr="00962F0A" w:rsidRDefault="00265CD6" w:rsidP="00166D6B">
            <w:pPr>
              <w:spacing w:after="47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962F0A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11.778,00 €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FEBA" w14:textId="3C3C646C" w:rsidR="00265CD6" w:rsidRPr="00962F0A" w:rsidRDefault="00D8405A" w:rsidP="00166D6B">
            <w:pPr>
              <w:spacing w:after="47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D8405A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 xml:space="preserve">10.986,25 </w:t>
            </w:r>
            <w:r w:rsidR="00265CD6" w:rsidRPr="00962F0A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€</w:t>
            </w:r>
          </w:p>
        </w:tc>
      </w:tr>
      <w:tr w:rsidR="00265CD6" w:rsidRPr="00962F0A" w14:paraId="283C7D46" w14:textId="77777777" w:rsidTr="00166D6B">
        <w:trPr>
          <w:jc w:val="center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33FEFC21" w14:textId="77777777" w:rsidR="00265CD6" w:rsidRPr="00962F0A" w:rsidRDefault="00265CD6" w:rsidP="00166D6B">
            <w:pPr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Porcentaje de incremento o decremento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581B3E93" w14:textId="77777777" w:rsidR="00265CD6" w:rsidRPr="00962F0A" w:rsidRDefault="00265CD6" w:rsidP="00166D6B">
            <w:pPr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% incremento total</w:t>
            </w:r>
          </w:p>
        </w:tc>
      </w:tr>
      <w:tr w:rsidR="00265CD6" w14:paraId="19C1CB6D" w14:textId="77777777" w:rsidTr="00166D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A12D" w14:textId="77777777" w:rsidR="00265CD6" w:rsidRPr="00962F0A" w:rsidRDefault="00265CD6" w:rsidP="00166D6B">
            <w:pPr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FE68" w14:textId="37B02B2D" w:rsidR="00265CD6" w:rsidRDefault="00265CD6" w:rsidP="00166D6B">
            <w:pPr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 w:rsidRPr="00962F0A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-</w:t>
            </w:r>
            <w:r w:rsidR="00E26EDC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6,72</w:t>
            </w:r>
            <w:r w:rsidRPr="00962F0A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3AA5E0CD" w14:textId="77777777" w:rsidR="00265CD6" w:rsidRDefault="00265CD6" w:rsidP="00265CD6">
      <w:pPr>
        <w:tabs>
          <w:tab w:val="left" w:pos="3531"/>
          <w:tab w:val="left" w:pos="6400"/>
        </w:tabs>
        <w:spacing w:after="47"/>
        <w:jc w:val="both"/>
        <w:rPr>
          <w:rFonts w:ascii="Calibri" w:eastAsia="Calibri" w:hAnsi="Calibri" w:cs="Calibri"/>
          <w:color w:val="000000"/>
          <w:lang w:eastAsia="es-ES"/>
        </w:rPr>
      </w:pPr>
    </w:p>
    <w:p w14:paraId="08ADE7E6" w14:textId="77777777" w:rsidR="00265CD6" w:rsidRDefault="00265CD6" w:rsidP="00265CD6">
      <w:pPr>
        <w:tabs>
          <w:tab w:val="left" w:pos="3531"/>
          <w:tab w:val="left" w:pos="6400"/>
        </w:tabs>
        <w:spacing w:after="47"/>
        <w:jc w:val="both"/>
        <w:rPr>
          <w:rFonts w:ascii="Calibri" w:eastAsia="Calibri" w:hAnsi="Calibri" w:cs="Calibri"/>
          <w:color w:val="000000"/>
          <w:lang w:eastAsia="es-ES"/>
        </w:rPr>
      </w:pPr>
      <w:r>
        <w:rPr>
          <w:rFonts w:ascii="Calibri" w:eastAsia="Calibri" w:hAnsi="Calibri" w:cs="Calibri"/>
          <w:color w:val="000000"/>
          <w:lang w:eastAsia="es-ES"/>
        </w:rPr>
        <w:t xml:space="preserve">A continuación, se desglosa la variación del presupuesto. </w:t>
      </w:r>
    </w:p>
    <w:p w14:paraId="12A62AB7" w14:textId="77777777" w:rsidR="00265CD6" w:rsidRDefault="00265CD6" w:rsidP="00265CD6">
      <w:pPr>
        <w:tabs>
          <w:tab w:val="left" w:pos="3531"/>
          <w:tab w:val="left" w:pos="6400"/>
        </w:tabs>
        <w:spacing w:after="47"/>
        <w:jc w:val="both"/>
        <w:rPr>
          <w:rFonts w:ascii="Calibri" w:eastAsia="Calibri" w:hAnsi="Calibri" w:cs="Calibri"/>
          <w:color w:val="000000"/>
          <w:lang w:eastAsia="es-ES"/>
        </w:rPr>
      </w:pPr>
      <w:r>
        <w:rPr>
          <w:rFonts w:ascii="Calibri" w:eastAsia="Calibri" w:hAnsi="Calibri" w:cs="Calibri"/>
          <w:color w:val="000000"/>
          <w:lang w:eastAsia="es-ES"/>
        </w:rPr>
        <w:tab/>
      </w:r>
    </w:p>
    <w:p w14:paraId="08318F03" w14:textId="77777777" w:rsidR="004B3335" w:rsidRDefault="004B3335" w:rsidP="00265CD6">
      <w:pPr>
        <w:tabs>
          <w:tab w:val="left" w:pos="3531"/>
          <w:tab w:val="left" w:pos="6400"/>
        </w:tabs>
        <w:spacing w:after="47"/>
        <w:jc w:val="both"/>
        <w:rPr>
          <w:rFonts w:ascii="Calibri" w:eastAsia="Calibri" w:hAnsi="Calibri" w:cs="Calibri"/>
          <w:color w:val="000000"/>
          <w:lang w:eastAsia="es-ES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247"/>
        <w:gridCol w:w="4247"/>
      </w:tblGrid>
      <w:tr w:rsidR="00265CD6" w14:paraId="0B8061B9" w14:textId="77777777" w:rsidTr="00166D6B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0BC15EE3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lastRenderedPageBreak/>
              <w:t>Importe anual contrato anterior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EAFB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11.778,00 €</w:t>
            </w:r>
          </w:p>
        </w:tc>
      </w:tr>
      <w:tr w:rsidR="00265CD6" w14:paraId="7478D9A7" w14:textId="77777777" w:rsidTr="00166D6B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5731B512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anual total licitación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5C97" w14:textId="19E41786" w:rsidR="00265CD6" w:rsidRDefault="004B3335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 w:rsidRPr="00D8405A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 xml:space="preserve">10.986,25 </w:t>
            </w:r>
            <w:r w:rsidR="00265CD6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€</w:t>
            </w:r>
          </w:p>
        </w:tc>
      </w:tr>
      <w:tr w:rsidR="00265CD6" w14:paraId="4F9C49CB" w14:textId="77777777" w:rsidTr="00166D6B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5B42E2D6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Variación consumos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1FA8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0 %</w:t>
            </w:r>
          </w:p>
        </w:tc>
      </w:tr>
      <w:tr w:rsidR="00265CD6" w14:paraId="517194C1" w14:textId="77777777" w:rsidTr="00166D6B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39C7E1D0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Variación coste medio por actuación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C613" w14:textId="1CE78596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-</w:t>
            </w:r>
            <w:r w:rsidR="004B3335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6,72</w:t>
            </w: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3DAF02BF" w14:textId="77777777" w:rsidR="00132D41" w:rsidRPr="00C34703" w:rsidRDefault="00132D41" w:rsidP="00C3470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5CEE7EA7" w14:textId="2A527F49" w:rsidR="00132D41" w:rsidRPr="006A1E11" w:rsidRDefault="00132D41" w:rsidP="00132D41">
      <w:pPr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u w:val="single"/>
          <w:lang w:eastAsia="es-ES"/>
        </w:rPr>
        <w:t>El resumen económico de la licitación es el siguiente (impuesto/s indirecto/s no incluido/s</w:t>
      </w:r>
      <w:r w:rsidR="00383B96">
        <w:rPr>
          <w:rFonts w:ascii="Calibri" w:eastAsia="Times New Roman" w:hAnsi="Calibri" w:cs="Calibri"/>
          <w:u w:val="single"/>
          <w:lang w:eastAsia="es-ES"/>
        </w:rPr>
        <w:t>)</w:t>
      </w:r>
      <w:r>
        <w:rPr>
          <w:rFonts w:ascii="Calibri" w:eastAsia="Times New Roman" w:hAnsi="Calibri" w:cs="Calibri"/>
          <w:u w:val="single"/>
          <w:lang w:eastAsia="es-ES"/>
        </w:rPr>
        <w:t>:</w:t>
      </w:r>
    </w:p>
    <w:p w14:paraId="447DA5C2" w14:textId="46BE92B5" w:rsidR="00132D41" w:rsidRDefault="00132D41" w:rsidP="00132D41">
      <w:pPr>
        <w:pStyle w:val="Prrafodelista"/>
        <w:widowControl w:val="0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>Importe de la duración inicial del contrato (</w:t>
      </w:r>
      <w:r w:rsidR="00B61C04">
        <w:rPr>
          <w:rFonts w:ascii="Calibri" w:eastAsia="Times New Roman" w:hAnsi="Calibri" w:cs="Calibri"/>
          <w:lang w:val="es-ES_tradnl" w:eastAsia="es-ES"/>
        </w:rPr>
        <w:t>48</w:t>
      </w:r>
      <w:r>
        <w:rPr>
          <w:rFonts w:ascii="Calibri" w:eastAsia="Times New Roman" w:hAnsi="Calibri" w:cs="Calibri"/>
          <w:lang w:val="es-ES_tradnl" w:eastAsia="es-ES"/>
        </w:rPr>
        <w:t xml:space="preserve"> meses): </w:t>
      </w:r>
      <w:r w:rsidR="00296826">
        <w:rPr>
          <w:rFonts w:ascii="Calibri" w:eastAsia="Calibri" w:hAnsi="Calibri" w:cs="Calibri"/>
          <w:color w:val="000000"/>
          <w:kern w:val="0"/>
          <w14:ligatures w14:val="none"/>
        </w:rPr>
        <w:t>43.945,00 €.</w:t>
      </w:r>
    </w:p>
    <w:p w14:paraId="234CDC32" w14:textId="77777777" w:rsidR="00132D41" w:rsidRPr="006A1E11" w:rsidRDefault="00132D41" w:rsidP="00132D41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56A82009" w14:textId="7F2C037C" w:rsidR="00132D41" w:rsidRDefault="00132D41" w:rsidP="00132D41">
      <w:pPr>
        <w:pStyle w:val="Prrafodelista"/>
        <w:widowControl w:val="0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Importe del valor estimado del contrato: </w:t>
      </w:r>
      <w:r w:rsidR="00296826">
        <w:rPr>
          <w:rFonts w:ascii="Calibri" w:eastAsia="Calibri" w:hAnsi="Calibri" w:cs="Calibri"/>
          <w:color w:val="000000"/>
          <w:kern w:val="0"/>
          <w14:ligatures w14:val="none"/>
        </w:rPr>
        <w:t>43.945,00 €.</w:t>
      </w:r>
    </w:p>
    <w:p w14:paraId="0AE1EA1D" w14:textId="77777777" w:rsidR="00132D41" w:rsidRDefault="00132D41" w:rsidP="00132D41">
      <w:pPr>
        <w:widowControl w:val="0"/>
        <w:spacing w:after="0" w:line="240" w:lineRule="auto"/>
        <w:rPr>
          <w:rFonts w:ascii="Calibri" w:eastAsia="Times New Roman" w:hAnsi="Calibri" w:cs="Calibri"/>
          <w:lang w:eastAsia="es-ES"/>
        </w:rPr>
      </w:pPr>
    </w:p>
    <w:p w14:paraId="199E11B4" w14:textId="220BA40A" w:rsidR="00994535" w:rsidRDefault="00132D41" w:rsidP="006D12FC">
      <w:pPr>
        <w:widowControl w:val="0"/>
        <w:spacing w:after="0" w:line="240" w:lineRule="auto"/>
        <w:jc w:val="both"/>
      </w:pPr>
      <w:r>
        <w:rPr>
          <w:rFonts w:ascii="Calibri" w:eastAsia="Times New Roman" w:hAnsi="Calibri" w:cs="Calibri"/>
          <w:lang w:val="es-ES_tradnl" w:eastAsia="es-ES"/>
        </w:rPr>
        <w:t xml:space="preserve">La duración inicial del contrato son </w:t>
      </w:r>
      <w:r w:rsidR="00B61C04">
        <w:rPr>
          <w:rFonts w:ascii="Calibri" w:eastAsia="Times New Roman" w:hAnsi="Calibri" w:cs="Calibri"/>
          <w:lang w:val="es-ES_tradnl" w:eastAsia="es-ES"/>
        </w:rPr>
        <w:t>48</w:t>
      </w:r>
      <w:r>
        <w:rPr>
          <w:rFonts w:ascii="Calibri" w:eastAsia="Times New Roman" w:hAnsi="Calibri" w:cs="Calibri"/>
          <w:lang w:val="es-ES_tradnl" w:eastAsia="es-ES"/>
        </w:rPr>
        <w:t xml:space="preserve"> meses. No se contemplan modificaciones previstas.</w:t>
      </w:r>
    </w:p>
    <w:sectPr w:rsidR="00994535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10ACC" w14:textId="77777777" w:rsidR="00F637FE" w:rsidRDefault="00F637FE" w:rsidP="007D7BFC">
      <w:pPr>
        <w:spacing w:after="0" w:line="240" w:lineRule="auto"/>
      </w:pPr>
      <w:r>
        <w:separator/>
      </w:r>
    </w:p>
  </w:endnote>
  <w:endnote w:type="continuationSeparator" w:id="0">
    <w:p w14:paraId="7E31DA0C" w14:textId="77777777" w:rsidR="00F637FE" w:rsidRDefault="00F637FE" w:rsidP="007D7BFC">
      <w:pPr>
        <w:spacing w:after="0" w:line="240" w:lineRule="auto"/>
      </w:pPr>
      <w:r>
        <w:continuationSeparator/>
      </w:r>
    </w:p>
  </w:endnote>
  <w:endnote w:type="continuationNotice" w:id="1">
    <w:p w14:paraId="28DB4357" w14:textId="77777777" w:rsidR="00F637FE" w:rsidRDefault="00F637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395C" w14:textId="22F6B89E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6E15417D" wp14:editId="14158AB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63891653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F13F29" w14:textId="7E1106E5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63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5417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45pt;height:34.75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" filled="f" stroked="f">
              <v:textbox style="mso-fit-shape-to-text:t" inset="20pt,0,0,15pt">
                <w:txbxContent>
                  <w:p w14:paraId="6CF13F29" w14:textId="7E1106E5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630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FE6F" w14:textId="7603475D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6D5AC26" wp14:editId="1194AB97">
              <wp:simplePos x="1078663" y="10074826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19861657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39CC3A" w14:textId="16D9D0FD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5AC26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45pt;height:34.75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" filled="f" stroked="f">
              <v:textbox style="mso-fit-shape-to-text:t" inset="20pt,0,0,15pt">
                <w:txbxContent>
                  <w:p w14:paraId="7E39CC3A" w14:textId="16D9D0FD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3DB5" w14:textId="2119615E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65B925B8" wp14:editId="0AAA1B0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64474605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8D60E0" w14:textId="00CA3976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63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B925B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45pt;height:34.75pt;z-index:251655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" filled="f" stroked="f">
              <v:textbox style="mso-fit-shape-to-text:t" inset="20pt,0,0,15pt">
                <w:txbxContent>
                  <w:p w14:paraId="2E8D60E0" w14:textId="00CA3976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630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EC7AE" w14:textId="77777777" w:rsidR="00F637FE" w:rsidRDefault="00F637FE" w:rsidP="007D7BFC">
      <w:pPr>
        <w:spacing w:after="0" w:line="240" w:lineRule="auto"/>
      </w:pPr>
      <w:r>
        <w:separator/>
      </w:r>
    </w:p>
  </w:footnote>
  <w:footnote w:type="continuationSeparator" w:id="0">
    <w:p w14:paraId="4319322E" w14:textId="77777777" w:rsidR="00F637FE" w:rsidRDefault="00F637FE" w:rsidP="007D7BFC">
      <w:pPr>
        <w:spacing w:after="0" w:line="240" w:lineRule="auto"/>
      </w:pPr>
      <w:r>
        <w:continuationSeparator/>
      </w:r>
    </w:p>
  </w:footnote>
  <w:footnote w:type="continuationNotice" w:id="1">
    <w:p w14:paraId="73573BDF" w14:textId="77777777" w:rsidR="00F637FE" w:rsidRDefault="00F637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575B3" w14:textId="6321B86C" w:rsidR="007D7BFC" w:rsidRPr="00681687" w:rsidRDefault="00F12C45" w:rsidP="007D7BFC">
    <w:pPr>
      <w:pStyle w:val="Encabezado"/>
      <w:jc w:val="center"/>
      <w:rPr>
        <w:rFonts w:ascii="Calibri" w:hAnsi="Calibri" w:cs="Calibri"/>
        <w:i/>
        <w:sz w:val="18"/>
        <w:szCs w:val="24"/>
      </w:rPr>
    </w:pPr>
    <w:r w:rsidRPr="00F12C45">
      <w:rPr>
        <w:rFonts w:ascii="Calibri" w:hAnsi="Calibri" w:cs="Calibri"/>
        <w:i/>
        <w:sz w:val="18"/>
        <w:szCs w:val="24"/>
      </w:rPr>
      <w:t>LICT/99/03</w:t>
    </w:r>
    <w:r w:rsidR="00CF4421">
      <w:rPr>
        <w:rFonts w:ascii="Calibri" w:hAnsi="Calibri" w:cs="Calibri"/>
        <w:i/>
        <w:sz w:val="18"/>
        <w:szCs w:val="24"/>
      </w:rPr>
      <w:t>2</w:t>
    </w:r>
    <w:r w:rsidRPr="00F12C45">
      <w:rPr>
        <w:rFonts w:ascii="Calibri" w:hAnsi="Calibri" w:cs="Calibri"/>
        <w:i/>
        <w:sz w:val="18"/>
        <w:szCs w:val="24"/>
      </w:rPr>
      <w:t>/2024/01</w:t>
    </w:r>
    <w:r w:rsidR="00CF4421">
      <w:rPr>
        <w:rFonts w:ascii="Calibri" w:hAnsi="Calibri" w:cs="Calibri"/>
        <w:i/>
        <w:sz w:val="18"/>
        <w:szCs w:val="24"/>
      </w:rPr>
      <w:t>79</w:t>
    </w:r>
    <w:r>
      <w:rPr>
        <w:rFonts w:ascii="Calibri" w:hAnsi="Calibri" w:cs="Calibri"/>
        <w:i/>
        <w:sz w:val="18"/>
        <w:szCs w:val="24"/>
      </w:rPr>
      <w:t xml:space="preserve"> </w:t>
    </w:r>
    <w:r w:rsidR="007D7BFC" w:rsidRPr="00681687">
      <w:rPr>
        <w:rFonts w:ascii="Calibri" w:hAnsi="Calibri" w:cs="Calibri"/>
        <w:i/>
        <w:sz w:val="18"/>
        <w:szCs w:val="24"/>
      </w:rPr>
      <w:t xml:space="preserve">- </w:t>
    </w:r>
    <w:r w:rsidR="00CF4421" w:rsidRPr="00CF4421">
      <w:rPr>
        <w:rFonts w:ascii="Calibri" w:hAnsi="Calibri" w:cs="Calibri"/>
        <w:i/>
        <w:sz w:val="18"/>
        <w:szCs w:val="24"/>
      </w:rPr>
      <w:t xml:space="preserve">Contratación del </w:t>
    </w:r>
    <w:r w:rsidR="002077D1">
      <w:rPr>
        <w:rFonts w:ascii="Calibri" w:hAnsi="Calibri" w:cs="Calibri"/>
        <w:i/>
        <w:sz w:val="18"/>
        <w:szCs w:val="24"/>
      </w:rPr>
      <w:t>suministro</w:t>
    </w:r>
    <w:r w:rsidR="00CF4421" w:rsidRPr="00CF4421">
      <w:rPr>
        <w:rFonts w:ascii="Calibri" w:hAnsi="Calibri" w:cs="Calibri"/>
        <w:i/>
        <w:sz w:val="18"/>
        <w:szCs w:val="24"/>
      </w:rPr>
      <w:t xml:space="preserve"> de</w:t>
    </w:r>
    <w:r w:rsidR="004450ED">
      <w:rPr>
        <w:rFonts w:ascii="Calibri" w:hAnsi="Calibri" w:cs="Calibri"/>
        <w:i/>
        <w:sz w:val="18"/>
        <w:szCs w:val="24"/>
      </w:rPr>
      <w:t xml:space="preserve"> renovación de</w:t>
    </w:r>
    <w:r w:rsidR="00CF4421" w:rsidRPr="00CF4421">
      <w:rPr>
        <w:rFonts w:ascii="Calibri" w:hAnsi="Calibri" w:cs="Calibri"/>
        <w:i/>
        <w:sz w:val="18"/>
        <w:szCs w:val="24"/>
      </w:rPr>
      <w:t xml:space="preserve"> licencias del producto "</w:t>
    </w:r>
    <w:proofErr w:type="spellStart"/>
    <w:r w:rsidR="00CF4421" w:rsidRPr="00CF4421">
      <w:rPr>
        <w:rFonts w:ascii="Calibri" w:hAnsi="Calibri" w:cs="Calibri"/>
        <w:i/>
        <w:sz w:val="18"/>
        <w:szCs w:val="24"/>
      </w:rPr>
      <w:t>Syncfusion</w:t>
    </w:r>
    <w:proofErr w:type="spellEnd"/>
    <w:r w:rsidR="00CF4421" w:rsidRPr="00CF4421">
      <w:rPr>
        <w:rFonts w:ascii="Calibri" w:hAnsi="Calibri" w:cs="Calibri"/>
        <w:i/>
        <w:sz w:val="18"/>
        <w:szCs w:val="24"/>
      </w:rPr>
      <w:t xml:space="preserve"> Global </w:t>
    </w:r>
    <w:proofErr w:type="spellStart"/>
    <w:r w:rsidR="00CF4421" w:rsidRPr="00CF4421">
      <w:rPr>
        <w:rFonts w:ascii="Calibri" w:hAnsi="Calibri" w:cs="Calibri"/>
        <w:i/>
        <w:sz w:val="18"/>
        <w:szCs w:val="24"/>
      </w:rPr>
      <w:t>License</w:t>
    </w:r>
    <w:proofErr w:type="spellEnd"/>
    <w:r w:rsidR="00CF4421" w:rsidRPr="00CF4421">
      <w:rPr>
        <w:rFonts w:ascii="Calibri" w:hAnsi="Calibri" w:cs="Calibri"/>
        <w:i/>
        <w:sz w:val="18"/>
        <w:szCs w:val="24"/>
      </w:rPr>
      <w:t xml:space="preserve">" de FREMAP, Mutua Colaboradora con la Seguridad Social </w:t>
    </w:r>
    <w:proofErr w:type="spellStart"/>
    <w:r w:rsidR="00CF4421" w:rsidRPr="00CF4421">
      <w:rPr>
        <w:rFonts w:ascii="Calibri" w:hAnsi="Calibri" w:cs="Calibri"/>
        <w:i/>
        <w:sz w:val="18"/>
        <w:szCs w:val="24"/>
      </w:rPr>
      <w:t>nº</w:t>
    </w:r>
    <w:proofErr w:type="spellEnd"/>
    <w:r w:rsidR="00CF4421" w:rsidRPr="00CF4421">
      <w:rPr>
        <w:rFonts w:ascii="Calibri" w:hAnsi="Calibri" w:cs="Calibri"/>
        <w:i/>
        <w:sz w:val="18"/>
        <w:szCs w:val="24"/>
      </w:rPr>
      <w:t xml:space="preserve"> 61.</w:t>
    </w:r>
    <w:r w:rsidR="007D7BFC" w:rsidRPr="00681687">
      <w:rPr>
        <w:rFonts w:ascii="Calibri" w:hAnsi="Calibri" w:cs="Calibri"/>
        <w:noProof/>
        <w:sz w:val="24"/>
        <w:szCs w:val="28"/>
        <w:lang w:eastAsia="es-ES"/>
      </w:rPr>
      <w:drawing>
        <wp:anchor distT="0" distB="0" distL="114300" distR="114300" simplePos="0" relativeHeight="251658752" behindDoc="0" locked="0" layoutInCell="1" allowOverlap="1" wp14:anchorId="7311124A" wp14:editId="70F79EE9">
          <wp:simplePos x="0" y="0"/>
          <wp:positionH relativeFrom="column">
            <wp:posOffset>-704850</wp:posOffset>
          </wp:positionH>
          <wp:positionV relativeFrom="paragraph">
            <wp:posOffset>-38735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DA0B53" w14:textId="6BD6901F" w:rsidR="007D7BFC" w:rsidRDefault="00000000">
    <w:pPr>
      <w:pStyle w:val="Encabezado"/>
    </w:pPr>
    <w:r>
      <w:rPr>
        <w:noProof/>
      </w:rPr>
      <w:pict w14:anchorId="41DAB3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margin-left:-28.65pt;margin-top:167.8pt;width:481.65pt;height:364.6pt;z-index:-251656704;mso-position-horizontal-relative:margin;mso-position-vertical-relative:margin" o:allowincell="f">
          <v:imagedata r:id="rId2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C70FF"/>
    <w:multiLevelType w:val="hybridMultilevel"/>
    <w:tmpl w:val="558099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9F2C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D932281"/>
    <w:multiLevelType w:val="hybridMultilevel"/>
    <w:tmpl w:val="C706BC26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A0F21"/>
    <w:multiLevelType w:val="hybridMultilevel"/>
    <w:tmpl w:val="C84C81D0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00387"/>
    <w:multiLevelType w:val="hybridMultilevel"/>
    <w:tmpl w:val="7FFEB6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60D0D"/>
    <w:multiLevelType w:val="hybridMultilevel"/>
    <w:tmpl w:val="DE088B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176F6"/>
    <w:multiLevelType w:val="hybridMultilevel"/>
    <w:tmpl w:val="040C8E14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4298A"/>
    <w:multiLevelType w:val="hybridMultilevel"/>
    <w:tmpl w:val="ACE8CD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222191">
    <w:abstractNumId w:val="4"/>
  </w:num>
  <w:num w:numId="2" w16cid:durableId="77364870">
    <w:abstractNumId w:val="0"/>
  </w:num>
  <w:num w:numId="3" w16cid:durableId="462622138">
    <w:abstractNumId w:val="5"/>
  </w:num>
  <w:num w:numId="4" w16cid:durableId="408501569">
    <w:abstractNumId w:val="1"/>
  </w:num>
  <w:num w:numId="5" w16cid:durableId="386219840">
    <w:abstractNumId w:val="3"/>
  </w:num>
  <w:num w:numId="6" w16cid:durableId="362941601">
    <w:abstractNumId w:val="2"/>
  </w:num>
  <w:num w:numId="7" w16cid:durableId="1468858981">
    <w:abstractNumId w:val="6"/>
  </w:num>
  <w:num w:numId="8" w16cid:durableId="11231086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BFC"/>
    <w:rsid w:val="0001049B"/>
    <w:rsid w:val="00015EC9"/>
    <w:rsid w:val="00052DBD"/>
    <w:rsid w:val="00062828"/>
    <w:rsid w:val="000B3082"/>
    <w:rsid w:val="000E16AA"/>
    <w:rsid w:val="00132D41"/>
    <w:rsid w:val="00162240"/>
    <w:rsid w:val="00165B0E"/>
    <w:rsid w:val="001723CE"/>
    <w:rsid w:val="00172BD6"/>
    <w:rsid w:val="00173AA2"/>
    <w:rsid w:val="001F7189"/>
    <w:rsid w:val="002077D1"/>
    <w:rsid w:val="00215ADD"/>
    <w:rsid w:val="0021782A"/>
    <w:rsid w:val="002645B0"/>
    <w:rsid w:val="00265CD6"/>
    <w:rsid w:val="0026731E"/>
    <w:rsid w:val="0027490B"/>
    <w:rsid w:val="00280C01"/>
    <w:rsid w:val="00283584"/>
    <w:rsid w:val="00291903"/>
    <w:rsid w:val="00291BB1"/>
    <w:rsid w:val="00296826"/>
    <w:rsid w:val="002A0FD6"/>
    <w:rsid w:val="002B397F"/>
    <w:rsid w:val="002B42E3"/>
    <w:rsid w:val="002D2554"/>
    <w:rsid w:val="002D6F4B"/>
    <w:rsid w:val="002D7343"/>
    <w:rsid w:val="003064F3"/>
    <w:rsid w:val="00327F9E"/>
    <w:rsid w:val="00333304"/>
    <w:rsid w:val="00343F84"/>
    <w:rsid w:val="00344C87"/>
    <w:rsid w:val="00361ABC"/>
    <w:rsid w:val="00383B96"/>
    <w:rsid w:val="003C5FA4"/>
    <w:rsid w:val="003D4867"/>
    <w:rsid w:val="003F3DA8"/>
    <w:rsid w:val="00401816"/>
    <w:rsid w:val="00411BB3"/>
    <w:rsid w:val="004161AD"/>
    <w:rsid w:val="00437672"/>
    <w:rsid w:val="00440E78"/>
    <w:rsid w:val="004450ED"/>
    <w:rsid w:val="00475292"/>
    <w:rsid w:val="004B3335"/>
    <w:rsid w:val="004B5E7B"/>
    <w:rsid w:val="004D50D1"/>
    <w:rsid w:val="004F0B3A"/>
    <w:rsid w:val="004F7145"/>
    <w:rsid w:val="00503F84"/>
    <w:rsid w:val="00523DEE"/>
    <w:rsid w:val="00533835"/>
    <w:rsid w:val="00541F72"/>
    <w:rsid w:val="00563572"/>
    <w:rsid w:val="0056540F"/>
    <w:rsid w:val="00582A94"/>
    <w:rsid w:val="00590CDC"/>
    <w:rsid w:val="005952F4"/>
    <w:rsid w:val="005B01F2"/>
    <w:rsid w:val="005B30E8"/>
    <w:rsid w:val="005B35B0"/>
    <w:rsid w:val="005C1CBB"/>
    <w:rsid w:val="005C4F30"/>
    <w:rsid w:val="005C583E"/>
    <w:rsid w:val="006015EB"/>
    <w:rsid w:val="00603E54"/>
    <w:rsid w:val="00615A53"/>
    <w:rsid w:val="00623F55"/>
    <w:rsid w:val="00632349"/>
    <w:rsid w:val="00642774"/>
    <w:rsid w:val="00681687"/>
    <w:rsid w:val="0069675F"/>
    <w:rsid w:val="006972B1"/>
    <w:rsid w:val="006D12FC"/>
    <w:rsid w:val="0072542F"/>
    <w:rsid w:val="00726662"/>
    <w:rsid w:val="0073411C"/>
    <w:rsid w:val="00743489"/>
    <w:rsid w:val="00746CBA"/>
    <w:rsid w:val="007602D2"/>
    <w:rsid w:val="00787F87"/>
    <w:rsid w:val="007962C9"/>
    <w:rsid w:val="00796A30"/>
    <w:rsid w:val="007B3CC1"/>
    <w:rsid w:val="007B4C8C"/>
    <w:rsid w:val="007C70D8"/>
    <w:rsid w:val="007D0728"/>
    <w:rsid w:val="007D7BFC"/>
    <w:rsid w:val="007E3C7B"/>
    <w:rsid w:val="00816D98"/>
    <w:rsid w:val="008178A3"/>
    <w:rsid w:val="008B43DA"/>
    <w:rsid w:val="008C57E7"/>
    <w:rsid w:val="008E05A4"/>
    <w:rsid w:val="008E1F08"/>
    <w:rsid w:val="008F475B"/>
    <w:rsid w:val="008F58ED"/>
    <w:rsid w:val="009039A1"/>
    <w:rsid w:val="009260F6"/>
    <w:rsid w:val="009459EF"/>
    <w:rsid w:val="00962F0A"/>
    <w:rsid w:val="00974BCF"/>
    <w:rsid w:val="009849DE"/>
    <w:rsid w:val="0098641F"/>
    <w:rsid w:val="00994535"/>
    <w:rsid w:val="00995AF8"/>
    <w:rsid w:val="009B1671"/>
    <w:rsid w:val="00A0773A"/>
    <w:rsid w:val="00A2178D"/>
    <w:rsid w:val="00A26306"/>
    <w:rsid w:val="00A3693A"/>
    <w:rsid w:val="00A37C0C"/>
    <w:rsid w:val="00A77AFE"/>
    <w:rsid w:val="00A818FA"/>
    <w:rsid w:val="00AA062D"/>
    <w:rsid w:val="00AA467F"/>
    <w:rsid w:val="00AA6326"/>
    <w:rsid w:val="00AD1055"/>
    <w:rsid w:val="00B01AF2"/>
    <w:rsid w:val="00B25862"/>
    <w:rsid w:val="00B26FD6"/>
    <w:rsid w:val="00B33A06"/>
    <w:rsid w:val="00B61C04"/>
    <w:rsid w:val="00B75E57"/>
    <w:rsid w:val="00B96544"/>
    <w:rsid w:val="00BA6AD1"/>
    <w:rsid w:val="00C24EE9"/>
    <w:rsid w:val="00C34087"/>
    <w:rsid w:val="00C34703"/>
    <w:rsid w:val="00C515E5"/>
    <w:rsid w:val="00C57196"/>
    <w:rsid w:val="00C609FE"/>
    <w:rsid w:val="00C84A78"/>
    <w:rsid w:val="00CE6FD6"/>
    <w:rsid w:val="00CF11EE"/>
    <w:rsid w:val="00CF4421"/>
    <w:rsid w:val="00D023DC"/>
    <w:rsid w:val="00D06A67"/>
    <w:rsid w:val="00D4654C"/>
    <w:rsid w:val="00D55BCB"/>
    <w:rsid w:val="00D8405A"/>
    <w:rsid w:val="00DF2C88"/>
    <w:rsid w:val="00E26EDC"/>
    <w:rsid w:val="00E43D6E"/>
    <w:rsid w:val="00E6189F"/>
    <w:rsid w:val="00E74F11"/>
    <w:rsid w:val="00E847A7"/>
    <w:rsid w:val="00E900AF"/>
    <w:rsid w:val="00E91CED"/>
    <w:rsid w:val="00EC04A9"/>
    <w:rsid w:val="00EC27C4"/>
    <w:rsid w:val="00EE3E74"/>
    <w:rsid w:val="00EF59F9"/>
    <w:rsid w:val="00EF6F27"/>
    <w:rsid w:val="00F12C45"/>
    <w:rsid w:val="00F20874"/>
    <w:rsid w:val="00F25AC7"/>
    <w:rsid w:val="00F30537"/>
    <w:rsid w:val="00F576F4"/>
    <w:rsid w:val="00F637FE"/>
    <w:rsid w:val="00F67CF3"/>
    <w:rsid w:val="00FC3BA1"/>
    <w:rsid w:val="00FD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FCDBC"/>
  <w15:chartTrackingRefBased/>
  <w15:docId w15:val="{6F98D149-D6BF-47BE-8CB4-4A7B1BE1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7B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7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7B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7B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7B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7B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7B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7B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7B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7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7B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7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7B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7B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7B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7B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7B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7B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7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7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7B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7B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7B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7BFC"/>
    <w:rPr>
      <w:i/>
      <w:iCs/>
      <w:color w:val="404040" w:themeColor="text1" w:themeTint="BF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7D7B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7B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7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7B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7BF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D7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7BFC"/>
  </w:style>
  <w:style w:type="paragraph" w:styleId="Piedepgina">
    <w:name w:val="footer"/>
    <w:basedOn w:val="Normal"/>
    <w:link w:val="PiedepginaCar"/>
    <w:uiPriority w:val="99"/>
    <w:unhideWhenUsed/>
    <w:rsid w:val="007D7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7BFC"/>
  </w:style>
  <w:style w:type="character" w:styleId="Hipervnculo">
    <w:name w:val="Hyperlink"/>
    <w:basedOn w:val="Fuentedeprrafopredeter"/>
    <w:uiPriority w:val="99"/>
    <w:unhideWhenUsed/>
    <w:rsid w:val="003D486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48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D4867"/>
    <w:rPr>
      <w:color w:val="96607D" w:themeColor="followedHyperlink"/>
      <w:u w:val="single"/>
    </w:rPr>
  </w:style>
  <w:style w:type="paragraph" w:customStyle="1" w:styleId="Default">
    <w:name w:val="Default"/>
    <w:rsid w:val="00A37C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PrrafodelistaCar">
    <w:name w:val="Párrafo de lista Car"/>
    <w:aliases w:val="TOC style Car,lp1 Car"/>
    <w:link w:val="Prrafodelista"/>
    <w:uiPriority w:val="34"/>
    <w:locked/>
    <w:rsid w:val="00327F9E"/>
  </w:style>
  <w:style w:type="table" w:styleId="Tablaconcuadrcula">
    <w:name w:val="Table Grid"/>
    <w:basedOn w:val="Tablanormal"/>
    <w:uiPriority w:val="39"/>
    <w:rsid w:val="00327F9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382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51</cp:revision>
  <dcterms:created xsi:type="dcterms:W3CDTF">2025-08-20T14:19:00Z</dcterms:created>
  <dcterms:modified xsi:type="dcterms:W3CDTF">2025-10-27T10:58:00Z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266e0b44,61afe1b9,47717002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2025-02-06T15:02:25Z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396ca384-07ab-46fa-9d52-1227fa0ef9e3</vt:lpwstr>
  </property>
  <property fmtid="{D5CDD505-2E9C-101B-9397-08002B2CF9AE}" pid="11" name="MSIP_Label_2c0a8209-6590-4cef-adb7-80fa47675d6e_ContentBits">
    <vt:lpwstr>2</vt:lpwstr>
  </property>
</Properties>
</file>